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028" w:rsidRPr="003A090C" w:rsidRDefault="00FF7028" w:rsidP="00873790">
      <w:pPr>
        <w:spacing w:afterLines="100" w:after="360" w:line="500" w:lineRule="exact"/>
        <w:jc w:val="center"/>
        <w:rPr>
          <w:rFonts w:ascii="Times New Roman" w:eastAsia="標楷體" w:hAnsi="Times New Roman" w:cs="Times New Roman"/>
          <w:b/>
          <w:bCs/>
          <w:kern w:val="0"/>
          <w:sz w:val="40"/>
          <w:szCs w:val="40"/>
        </w:rPr>
      </w:pPr>
      <w:bookmarkStart w:id="0" w:name="_GoBack"/>
      <w:bookmarkEnd w:id="0"/>
      <w:r w:rsidRPr="003A090C">
        <w:rPr>
          <w:rFonts w:ascii="標楷體" w:eastAsia="標楷體" w:hAnsi="標楷體" w:cs="標楷體" w:hint="eastAsia"/>
          <w:b/>
          <w:bCs/>
          <w:sz w:val="40"/>
          <w:szCs w:val="40"/>
        </w:rPr>
        <w:t>行政院主計總處提供普</w:t>
      </w:r>
      <w:r w:rsidRPr="003A090C">
        <w:rPr>
          <w:rFonts w:ascii="標楷體" w:eastAsia="標楷體" w:hAnsi="標楷體" w:cs="標楷體"/>
          <w:b/>
          <w:bCs/>
          <w:sz w:val="40"/>
          <w:szCs w:val="40"/>
        </w:rPr>
        <w:t>(</w:t>
      </w:r>
      <w:r w:rsidRPr="003A090C">
        <w:rPr>
          <w:rFonts w:ascii="標楷體" w:eastAsia="標楷體" w:hAnsi="標楷體" w:cs="標楷體" w:hint="eastAsia"/>
          <w:b/>
          <w:bCs/>
          <w:sz w:val="40"/>
          <w:szCs w:val="40"/>
        </w:rPr>
        <w:t>抽</w:t>
      </w:r>
      <w:r w:rsidRPr="003A090C">
        <w:rPr>
          <w:rFonts w:ascii="標楷體" w:eastAsia="標楷體" w:hAnsi="標楷體" w:cs="標楷體"/>
          <w:b/>
          <w:bCs/>
          <w:sz w:val="40"/>
          <w:szCs w:val="40"/>
        </w:rPr>
        <w:t>)</w:t>
      </w:r>
      <w:r w:rsidRPr="003A090C">
        <w:rPr>
          <w:rFonts w:ascii="標楷體" w:eastAsia="標楷體" w:hAnsi="標楷體" w:cs="標楷體" w:hint="eastAsia"/>
          <w:b/>
          <w:bCs/>
          <w:sz w:val="40"/>
          <w:szCs w:val="40"/>
        </w:rPr>
        <w:t>查資料處理及場地設備使用收費標準</w:t>
      </w:r>
      <w:r>
        <w:rPr>
          <w:rFonts w:ascii="標楷體" w:eastAsia="標楷體" w:hAnsi="標楷體" w:cs="標楷體" w:hint="eastAsia"/>
          <w:b/>
          <w:bCs/>
          <w:sz w:val="40"/>
          <w:szCs w:val="40"/>
        </w:rPr>
        <w:t>修正條文</w:t>
      </w:r>
    </w:p>
    <w:p w:rsidR="00FF7028" w:rsidRPr="00D72C57" w:rsidRDefault="00FF7028" w:rsidP="00C15A85">
      <w:pPr>
        <w:overflowPunct w:val="0"/>
        <w:spacing w:line="520" w:lineRule="exact"/>
        <w:ind w:left="1134" w:hanging="1134"/>
        <w:jc w:val="both"/>
        <w:rPr>
          <w:rFonts w:ascii="標楷體" w:eastAsia="標楷體" w:hAnsi="標楷體" w:cs="Times New Roman"/>
          <w:sz w:val="28"/>
          <w:szCs w:val="28"/>
        </w:rPr>
      </w:pPr>
      <w:r w:rsidRPr="00D72C57">
        <w:rPr>
          <w:rFonts w:ascii="標楷體" w:eastAsia="標楷體" w:hAnsi="標楷體" w:cs="標楷體" w:hint="eastAsia"/>
          <w:sz w:val="28"/>
          <w:szCs w:val="28"/>
        </w:rPr>
        <w:t>第一條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 w:rsidRPr="00D72C57">
        <w:rPr>
          <w:rFonts w:ascii="標楷體" w:eastAsia="標楷體" w:hAnsi="標楷體" w:cs="標楷體"/>
          <w:sz w:val="28"/>
          <w:szCs w:val="28"/>
        </w:rPr>
        <w:t xml:space="preserve"> </w:t>
      </w:r>
      <w:r w:rsidRPr="00D72C57">
        <w:rPr>
          <w:rFonts w:ascii="標楷體" w:eastAsia="標楷體" w:hAnsi="標楷體" w:cs="標楷體" w:hint="eastAsia"/>
          <w:sz w:val="28"/>
          <w:szCs w:val="28"/>
        </w:rPr>
        <w:t>本標準依規費法第十條規定訂定之。</w:t>
      </w:r>
    </w:p>
    <w:p w:rsidR="00FF7028" w:rsidRPr="004D4CF0" w:rsidRDefault="00FF7028" w:rsidP="00C15A85">
      <w:pPr>
        <w:overflowPunct w:val="0"/>
        <w:spacing w:line="520" w:lineRule="exact"/>
        <w:ind w:left="1134" w:hanging="1134"/>
        <w:jc w:val="both"/>
        <w:rPr>
          <w:rFonts w:ascii="標楷體" w:eastAsia="標楷體" w:hAnsi="標楷體" w:cs="標楷體"/>
          <w:sz w:val="28"/>
          <w:szCs w:val="28"/>
        </w:rPr>
      </w:pPr>
      <w:r w:rsidRPr="004D4CF0">
        <w:rPr>
          <w:rFonts w:ascii="標楷體" w:eastAsia="標楷體" w:hAnsi="標楷體" w:cs="標楷體" w:hint="eastAsia"/>
          <w:sz w:val="28"/>
          <w:szCs w:val="28"/>
        </w:rPr>
        <w:t>第二條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 w:rsidRPr="004D4CF0">
        <w:rPr>
          <w:rFonts w:ascii="標楷體" w:eastAsia="標楷體" w:hAnsi="標楷體" w:cs="標楷體"/>
          <w:sz w:val="28"/>
          <w:szCs w:val="28"/>
        </w:rPr>
        <w:t xml:space="preserve"> </w:t>
      </w:r>
      <w:r w:rsidRPr="004D4CF0">
        <w:rPr>
          <w:rFonts w:ascii="標楷體" w:eastAsia="標楷體" w:hAnsi="標楷體" w:cs="標楷體" w:hint="eastAsia"/>
          <w:sz w:val="28"/>
          <w:szCs w:val="28"/>
        </w:rPr>
        <w:t>提供普</w:t>
      </w:r>
      <w:r w:rsidRPr="004D4CF0">
        <w:rPr>
          <w:rFonts w:ascii="標楷體" w:eastAsia="標楷體" w:hAnsi="標楷體" w:cs="標楷體"/>
          <w:sz w:val="28"/>
          <w:szCs w:val="28"/>
        </w:rPr>
        <w:t>(</w:t>
      </w:r>
      <w:r w:rsidRPr="004D4CF0">
        <w:rPr>
          <w:rFonts w:ascii="標楷體" w:eastAsia="標楷體" w:hAnsi="標楷體" w:cs="標楷體" w:hint="eastAsia"/>
          <w:sz w:val="28"/>
          <w:szCs w:val="28"/>
        </w:rPr>
        <w:t>抽</w:t>
      </w:r>
      <w:r w:rsidRPr="004D4CF0">
        <w:rPr>
          <w:rFonts w:ascii="標楷體" w:eastAsia="標楷體" w:hAnsi="標楷體" w:cs="標楷體"/>
          <w:sz w:val="28"/>
          <w:szCs w:val="28"/>
        </w:rPr>
        <w:t>)</w:t>
      </w:r>
      <w:r w:rsidRPr="004D4CF0">
        <w:rPr>
          <w:rFonts w:ascii="標楷體" w:eastAsia="標楷體" w:hAnsi="標楷體" w:cs="標楷體" w:hint="eastAsia"/>
          <w:sz w:val="28"/>
          <w:szCs w:val="28"/>
        </w:rPr>
        <w:t>查資料處理及場地設備使用之收費基準如下：</w:t>
      </w:r>
      <w:r w:rsidRPr="004D4CF0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FF7028" w:rsidRPr="004D4CF0" w:rsidRDefault="00FF7028" w:rsidP="00EC000D">
      <w:pPr>
        <w:overflowPunct w:val="0"/>
        <w:spacing w:line="520" w:lineRule="exact"/>
        <w:ind w:left="1134" w:hanging="567"/>
        <w:jc w:val="both"/>
        <w:rPr>
          <w:rFonts w:ascii="標楷體" w:eastAsia="標楷體" w:hAnsi="標楷體" w:cs="Times New Roman"/>
          <w:sz w:val="28"/>
          <w:szCs w:val="28"/>
        </w:rPr>
      </w:pPr>
      <w:r w:rsidRPr="004D4CF0">
        <w:rPr>
          <w:rFonts w:ascii="標楷體" w:eastAsia="標楷體" w:hAnsi="標楷體" w:cs="標楷體" w:hint="eastAsia"/>
          <w:sz w:val="28"/>
          <w:szCs w:val="28"/>
        </w:rPr>
        <w:t>一、因使用者特定需求而衍生之普</w:t>
      </w:r>
      <w:r w:rsidRPr="004D4CF0">
        <w:rPr>
          <w:rFonts w:ascii="標楷體" w:eastAsia="標楷體" w:hAnsi="標楷體" w:cs="標楷體"/>
          <w:sz w:val="28"/>
          <w:szCs w:val="28"/>
        </w:rPr>
        <w:t>(</w:t>
      </w:r>
      <w:r w:rsidRPr="004D4CF0">
        <w:rPr>
          <w:rFonts w:ascii="標楷體" w:eastAsia="標楷體" w:hAnsi="標楷體" w:cs="標楷體" w:hint="eastAsia"/>
          <w:sz w:val="28"/>
          <w:szCs w:val="28"/>
        </w:rPr>
        <w:t>抽</w:t>
      </w:r>
      <w:r w:rsidRPr="004D4CF0">
        <w:rPr>
          <w:rFonts w:ascii="標楷體" w:eastAsia="標楷體" w:hAnsi="標楷體" w:cs="標楷體"/>
          <w:sz w:val="28"/>
          <w:szCs w:val="28"/>
        </w:rPr>
        <w:t>)</w:t>
      </w:r>
      <w:r w:rsidRPr="004D4CF0">
        <w:rPr>
          <w:rFonts w:ascii="標楷體" w:eastAsia="標楷體" w:hAnsi="標楷體" w:cs="標楷體" w:hint="eastAsia"/>
          <w:sz w:val="28"/>
          <w:szCs w:val="28"/>
        </w:rPr>
        <w:t>查資料處理費，依申請資料量核計，以百萬位元組</w:t>
      </w:r>
      <w:r w:rsidRPr="004D4CF0">
        <w:rPr>
          <w:rFonts w:ascii="標楷體" w:eastAsia="標楷體" w:hAnsi="標楷體" w:cs="標楷體"/>
          <w:sz w:val="28"/>
          <w:szCs w:val="28"/>
        </w:rPr>
        <w:t>Mega Byte(</w:t>
      </w:r>
      <w:r w:rsidRPr="004D4CF0">
        <w:rPr>
          <w:rFonts w:ascii="標楷體" w:eastAsia="標楷體" w:hAnsi="標楷體" w:cs="標楷體" w:hint="eastAsia"/>
          <w:sz w:val="28"/>
          <w:szCs w:val="28"/>
        </w:rPr>
        <w:t>以下簡稱</w:t>
      </w:r>
      <w:r w:rsidRPr="004D4CF0">
        <w:rPr>
          <w:rFonts w:ascii="標楷體" w:eastAsia="標楷體" w:hAnsi="標楷體" w:cs="標楷體"/>
          <w:sz w:val="28"/>
          <w:szCs w:val="28"/>
        </w:rPr>
        <w:t>MB)</w:t>
      </w:r>
      <w:r w:rsidRPr="004D4CF0">
        <w:rPr>
          <w:rFonts w:ascii="標楷體" w:eastAsia="標楷體" w:hAnsi="標楷體" w:cs="標楷體" w:hint="eastAsia"/>
          <w:sz w:val="28"/>
          <w:szCs w:val="28"/>
        </w:rPr>
        <w:t>為計價單位，申請之資料項目不足五十</w:t>
      </w:r>
      <w:r w:rsidRPr="004D4CF0">
        <w:rPr>
          <w:rFonts w:ascii="標楷體" w:eastAsia="標楷體" w:hAnsi="標楷體" w:cs="標楷體"/>
          <w:sz w:val="28"/>
          <w:szCs w:val="28"/>
        </w:rPr>
        <w:t>MB</w:t>
      </w:r>
      <w:r w:rsidRPr="004D4CF0">
        <w:rPr>
          <w:rFonts w:ascii="標楷體" w:eastAsia="標楷體" w:hAnsi="標楷體" w:cs="標楷體" w:hint="eastAsia"/>
          <w:sz w:val="28"/>
          <w:szCs w:val="28"/>
        </w:rPr>
        <w:t>計新臺幣一千元，五十</w:t>
      </w:r>
      <w:r w:rsidRPr="004D4CF0">
        <w:rPr>
          <w:rFonts w:ascii="標楷體" w:eastAsia="標楷體" w:hAnsi="標楷體" w:cs="標楷體"/>
          <w:sz w:val="28"/>
          <w:szCs w:val="28"/>
        </w:rPr>
        <w:t>MB</w:t>
      </w:r>
      <w:r w:rsidRPr="004D4CF0">
        <w:rPr>
          <w:rFonts w:ascii="標楷體" w:eastAsia="標楷體" w:hAnsi="標楷體" w:cs="標楷體" w:hint="eastAsia"/>
          <w:sz w:val="28"/>
          <w:szCs w:val="28"/>
        </w:rPr>
        <w:t>至不足一百</w:t>
      </w:r>
      <w:r w:rsidRPr="004D4CF0">
        <w:rPr>
          <w:rFonts w:ascii="標楷體" w:eastAsia="標楷體" w:hAnsi="標楷體" w:cs="標楷體"/>
          <w:sz w:val="28"/>
          <w:szCs w:val="28"/>
        </w:rPr>
        <w:t>MB</w:t>
      </w:r>
      <w:r w:rsidRPr="004D4CF0">
        <w:rPr>
          <w:rFonts w:ascii="標楷體" w:eastAsia="標楷體" w:hAnsi="標楷體" w:cs="標楷體" w:hint="eastAsia"/>
          <w:sz w:val="28"/>
          <w:szCs w:val="28"/>
        </w:rPr>
        <w:t>計新臺幣二千元，一百</w:t>
      </w:r>
      <w:r w:rsidRPr="004D4CF0">
        <w:rPr>
          <w:rFonts w:ascii="標楷體" w:eastAsia="標楷體" w:hAnsi="標楷體" w:cs="標楷體"/>
          <w:sz w:val="28"/>
          <w:szCs w:val="28"/>
        </w:rPr>
        <w:t>MB</w:t>
      </w:r>
      <w:r w:rsidRPr="004D4CF0">
        <w:rPr>
          <w:rFonts w:ascii="標楷體" w:eastAsia="標楷體" w:hAnsi="標楷體" w:cs="標楷體" w:hint="eastAsia"/>
          <w:sz w:val="28"/>
          <w:szCs w:val="28"/>
        </w:rPr>
        <w:t>至不足五百</w:t>
      </w:r>
      <w:r w:rsidRPr="004D4CF0">
        <w:rPr>
          <w:rFonts w:ascii="標楷體" w:eastAsia="標楷體" w:hAnsi="標楷體" w:cs="標楷體"/>
          <w:sz w:val="28"/>
          <w:szCs w:val="28"/>
        </w:rPr>
        <w:t>MB</w:t>
      </w:r>
      <w:r w:rsidRPr="004D4CF0">
        <w:rPr>
          <w:rFonts w:ascii="標楷體" w:eastAsia="標楷體" w:hAnsi="標楷體" w:cs="標楷體" w:hint="eastAsia"/>
          <w:sz w:val="28"/>
          <w:szCs w:val="28"/>
        </w:rPr>
        <w:t>計新臺幣四千元，五百</w:t>
      </w:r>
      <w:r w:rsidRPr="004D4CF0">
        <w:rPr>
          <w:rFonts w:ascii="標楷體" w:eastAsia="標楷體" w:hAnsi="標楷體" w:cs="標楷體"/>
          <w:sz w:val="28"/>
          <w:szCs w:val="28"/>
        </w:rPr>
        <w:t>MB</w:t>
      </w:r>
      <w:r w:rsidRPr="004D4CF0">
        <w:rPr>
          <w:rFonts w:ascii="標楷體" w:eastAsia="標楷體" w:hAnsi="標楷體" w:cs="標楷體" w:hint="eastAsia"/>
          <w:sz w:val="28"/>
          <w:szCs w:val="28"/>
        </w:rPr>
        <w:t>以上計新臺幣五千元。以上費用不包含儲存媒體，且</w:t>
      </w:r>
      <w:proofErr w:type="gramStart"/>
      <w:r w:rsidRPr="004D4CF0">
        <w:rPr>
          <w:rFonts w:ascii="標楷體" w:eastAsia="標楷體" w:hAnsi="標楷體" w:cs="標楷體" w:hint="eastAsia"/>
          <w:sz w:val="28"/>
          <w:szCs w:val="28"/>
        </w:rPr>
        <w:t>資料量依普</w:t>
      </w:r>
      <w:proofErr w:type="gramEnd"/>
      <w:r w:rsidRPr="004D4CF0">
        <w:rPr>
          <w:rFonts w:ascii="標楷體" w:eastAsia="標楷體" w:hAnsi="標楷體" w:cs="標楷體"/>
          <w:sz w:val="28"/>
          <w:szCs w:val="28"/>
        </w:rPr>
        <w:t>(</w:t>
      </w:r>
      <w:r w:rsidRPr="004D4CF0">
        <w:rPr>
          <w:rFonts w:ascii="標楷體" w:eastAsia="標楷體" w:hAnsi="標楷體" w:cs="標楷體" w:hint="eastAsia"/>
          <w:sz w:val="28"/>
          <w:szCs w:val="28"/>
        </w:rPr>
        <w:t>抽</w:t>
      </w:r>
      <w:r w:rsidRPr="004D4CF0">
        <w:rPr>
          <w:rFonts w:ascii="標楷體" w:eastAsia="標楷體" w:hAnsi="標楷體" w:cs="標楷體"/>
          <w:sz w:val="28"/>
          <w:szCs w:val="28"/>
        </w:rPr>
        <w:t>)</w:t>
      </w:r>
      <w:r w:rsidRPr="004D4CF0">
        <w:rPr>
          <w:rFonts w:ascii="標楷體" w:eastAsia="標楷體" w:hAnsi="標楷體" w:cs="標楷體" w:hint="eastAsia"/>
          <w:sz w:val="28"/>
          <w:szCs w:val="28"/>
        </w:rPr>
        <w:t>查資料項目個別計算，不得</w:t>
      </w:r>
      <w:proofErr w:type="gramStart"/>
      <w:r w:rsidRPr="004D4CF0">
        <w:rPr>
          <w:rFonts w:ascii="標楷體" w:eastAsia="標楷體" w:hAnsi="標楷體" w:cs="標楷體" w:hint="eastAsia"/>
          <w:sz w:val="28"/>
          <w:szCs w:val="28"/>
        </w:rPr>
        <w:t>併</w:t>
      </w:r>
      <w:proofErr w:type="gramEnd"/>
      <w:r w:rsidRPr="004D4CF0">
        <w:rPr>
          <w:rFonts w:ascii="標楷體" w:eastAsia="標楷體" w:hAnsi="標楷體" w:cs="標楷體" w:hint="eastAsia"/>
          <w:sz w:val="28"/>
          <w:szCs w:val="28"/>
        </w:rPr>
        <w:t>計。</w:t>
      </w:r>
    </w:p>
    <w:p w:rsidR="00FF7028" w:rsidRPr="004D4CF0" w:rsidRDefault="00FF7028" w:rsidP="00EC000D">
      <w:pPr>
        <w:overflowPunct w:val="0"/>
        <w:spacing w:line="520" w:lineRule="exact"/>
        <w:ind w:left="1134" w:hanging="567"/>
        <w:jc w:val="both"/>
        <w:rPr>
          <w:rFonts w:ascii="標楷體" w:eastAsia="標楷體" w:hAnsi="標楷體" w:cs="Times New Roman"/>
          <w:sz w:val="28"/>
          <w:szCs w:val="28"/>
        </w:rPr>
      </w:pPr>
      <w:r w:rsidRPr="004D4CF0">
        <w:rPr>
          <w:rFonts w:ascii="標楷體" w:eastAsia="標楷體" w:hAnsi="標楷體" w:cs="標楷體" w:hint="eastAsia"/>
          <w:sz w:val="28"/>
          <w:szCs w:val="28"/>
        </w:rPr>
        <w:t>二、須臨場為資料處理者，除</w:t>
      </w:r>
      <w:proofErr w:type="gramStart"/>
      <w:r w:rsidRPr="004D4CF0">
        <w:rPr>
          <w:rFonts w:ascii="標楷體" w:eastAsia="標楷體" w:hAnsi="標楷體" w:cs="標楷體" w:hint="eastAsia"/>
          <w:sz w:val="28"/>
          <w:szCs w:val="28"/>
        </w:rPr>
        <w:t>前款普</w:t>
      </w:r>
      <w:proofErr w:type="gramEnd"/>
      <w:r w:rsidRPr="004D4CF0">
        <w:rPr>
          <w:rFonts w:ascii="標楷體" w:eastAsia="標楷體" w:hAnsi="標楷體" w:cs="標楷體"/>
          <w:sz w:val="28"/>
          <w:szCs w:val="28"/>
        </w:rPr>
        <w:t>(</w:t>
      </w:r>
      <w:r w:rsidRPr="004D4CF0">
        <w:rPr>
          <w:rFonts w:ascii="標楷體" w:eastAsia="標楷體" w:hAnsi="標楷體" w:cs="標楷體" w:hint="eastAsia"/>
          <w:sz w:val="28"/>
          <w:szCs w:val="28"/>
        </w:rPr>
        <w:t>抽</w:t>
      </w:r>
      <w:r w:rsidRPr="004D4CF0">
        <w:rPr>
          <w:rFonts w:ascii="標楷體" w:eastAsia="標楷體" w:hAnsi="標楷體" w:cs="標楷體"/>
          <w:sz w:val="28"/>
          <w:szCs w:val="28"/>
        </w:rPr>
        <w:t>)</w:t>
      </w:r>
      <w:r w:rsidRPr="004D4CF0">
        <w:rPr>
          <w:rFonts w:ascii="標楷體" w:eastAsia="標楷體" w:hAnsi="標楷體" w:cs="標楷體" w:hint="eastAsia"/>
          <w:sz w:val="28"/>
          <w:szCs w:val="28"/>
        </w:rPr>
        <w:t>查資料處理費外，另加計場地設備使用費如下：</w:t>
      </w:r>
    </w:p>
    <w:p w:rsidR="00FF7028" w:rsidRPr="004D4CF0" w:rsidRDefault="00FF7028" w:rsidP="00EC000D">
      <w:pPr>
        <w:overflowPunct w:val="0"/>
        <w:spacing w:line="520" w:lineRule="exact"/>
        <w:ind w:left="851" w:hanging="284"/>
        <w:jc w:val="both"/>
        <w:rPr>
          <w:rFonts w:ascii="標楷體" w:eastAsia="標楷體" w:hAnsi="標楷體" w:cs="Times New Roman"/>
          <w:sz w:val="28"/>
          <w:szCs w:val="28"/>
        </w:rPr>
      </w:pPr>
      <w:r w:rsidRPr="004D4CF0">
        <w:rPr>
          <w:rFonts w:ascii="標楷體" w:eastAsia="標楷體" w:hAnsi="標楷體" w:cs="標楷體"/>
          <w:sz w:val="28"/>
          <w:szCs w:val="28"/>
        </w:rPr>
        <w:t>(</w:t>
      </w:r>
      <w:proofErr w:type="gramStart"/>
      <w:r w:rsidRPr="004D4CF0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Pr="004D4CF0">
        <w:rPr>
          <w:rFonts w:ascii="標楷體" w:eastAsia="標楷體" w:hAnsi="標楷體" w:cs="標楷體"/>
          <w:sz w:val="28"/>
          <w:szCs w:val="28"/>
        </w:rPr>
        <w:t>)</w:t>
      </w:r>
      <w:r w:rsidRPr="004D4CF0">
        <w:rPr>
          <w:rFonts w:ascii="標楷體" w:eastAsia="標楷體" w:hAnsi="標楷體" w:cs="標楷體" w:hint="eastAsia"/>
          <w:sz w:val="28"/>
          <w:szCs w:val="28"/>
        </w:rPr>
        <w:t>場地使用基本費每案件計新臺幣二千元。</w:t>
      </w:r>
    </w:p>
    <w:p w:rsidR="00FF7028" w:rsidRPr="004D4CF0" w:rsidRDefault="00FF7028" w:rsidP="00A0591D">
      <w:pPr>
        <w:overflowPunct w:val="0"/>
        <w:spacing w:line="520" w:lineRule="exact"/>
        <w:ind w:left="1134" w:hanging="567"/>
        <w:jc w:val="both"/>
        <w:rPr>
          <w:rFonts w:ascii="標楷體" w:eastAsia="標楷體" w:hAnsi="標楷體" w:cs="Times New Roman"/>
          <w:sz w:val="28"/>
          <w:szCs w:val="28"/>
        </w:rPr>
      </w:pPr>
      <w:r w:rsidRPr="004D4CF0">
        <w:rPr>
          <w:rFonts w:ascii="標楷體" w:eastAsia="標楷體" w:hAnsi="標楷體" w:cs="標楷體"/>
          <w:sz w:val="28"/>
          <w:szCs w:val="28"/>
        </w:rPr>
        <w:t>(</w:t>
      </w:r>
      <w:r w:rsidRPr="004D4CF0">
        <w:rPr>
          <w:rFonts w:ascii="標楷體" w:eastAsia="標楷體" w:hAnsi="標楷體" w:cs="標楷體" w:hint="eastAsia"/>
          <w:sz w:val="28"/>
          <w:szCs w:val="28"/>
        </w:rPr>
        <w:t>二</w:t>
      </w:r>
      <w:r w:rsidRPr="004D4CF0">
        <w:rPr>
          <w:rFonts w:ascii="標楷體" w:eastAsia="標楷體" w:hAnsi="標楷體" w:cs="標楷體"/>
          <w:sz w:val="28"/>
          <w:szCs w:val="28"/>
        </w:rPr>
        <w:t>)</w:t>
      </w:r>
      <w:r w:rsidRPr="004D4CF0">
        <w:rPr>
          <w:rFonts w:ascii="標楷體" w:eastAsia="標楷體" w:hAnsi="標楷體" w:cs="標楷體" w:hint="eastAsia"/>
          <w:sz w:val="28"/>
          <w:szCs w:val="28"/>
        </w:rPr>
        <w:t>機器設備使用費每</w:t>
      </w:r>
      <w:proofErr w:type="gramStart"/>
      <w:r w:rsidRPr="004D4CF0">
        <w:rPr>
          <w:rFonts w:ascii="標楷體" w:eastAsia="標楷體" w:hAnsi="標楷體" w:cs="標楷體" w:hint="eastAsia"/>
          <w:sz w:val="28"/>
          <w:szCs w:val="28"/>
        </w:rPr>
        <w:t>臺每日新</w:t>
      </w:r>
      <w:proofErr w:type="gramEnd"/>
      <w:r w:rsidRPr="004D4CF0">
        <w:rPr>
          <w:rFonts w:ascii="標楷體" w:eastAsia="標楷體" w:hAnsi="標楷體" w:cs="標楷體" w:hint="eastAsia"/>
          <w:sz w:val="28"/>
          <w:szCs w:val="28"/>
        </w:rPr>
        <w:t>臺幣二百元</w:t>
      </w:r>
      <w:r w:rsidRPr="004D4CF0">
        <w:rPr>
          <w:rFonts w:ascii="標楷體" w:eastAsia="標楷體" w:hAnsi="標楷體" w:cs="標楷體"/>
          <w:sz w:val="28"/>
          <w:szCs w:val="28"/>
        </w:rPr>
        <w:t xml:space="preserve"> </w:t>
      </w:r>
      <w:r w:rsidRPr="004D4CF0">
        <w:rPr>
          <w:rFonts w:ascii="標楷體" w:eastAsia="標楷體" w:hAnsi="標楷體" w:cs="標楷體" w:hint="eastAsia"/>
          <w:sz w:val="28"/>
          <w:szCs w:val="28"/>
        </w:rPr>
        <w:t>，不足一日者，以一日計算。</w:t>
      </w:r>
    </w:p>
    <w:p w:rsidR="00FF7028" w:rsidRPr="004D4CF0" w:rsidRDefault="00FF7028" w:rsidP="00C15A85">
      <w:pPr>
        <w:overflowPunct w:val="0"/>
        <w:spacing w:line="520" w:lineRule="exact"/>
        <w:ind w:left="1134" w:hanging="1134"/>
        <w:jc w:val="both"/>
        <w:rPr>
          <w:rFonts w:ascii="標楷體" w:eastAsia="標楷體" w:hAnsi="標楷體" w:cs="Times New Roman"/>
          <w:sz w:val="28"/>
          <w:szCs w:val="28"/>
        </w:rPr>
      </w:pPr>
      <w:r w:rsidRPr="004D4CF0">
        <w:rPr>
          <w:rFonts w:ascii="標楷體" w:eastAsia="標楷體" w:hAnsi="標楷體" w:cs="標楷體" w:hint="eastAsia"/>
          <w:sz w:val="28"/>
          <w:szCs w:val="28"/>
        </w:rPr>
        <w:t>第三條</w:t>
      </w:r>
      <w:r w:rsidRPr="004D4CF0">
        <w:rPr>
          <w:rFonts w:ascii="標楷體" w:eastAsia="標楷體" w:hAnsi="標楷體" w:cs="標楷體"/>
          <w:sz w:val="28"/>
          <w:szCs w:val="28"/>
        </w:rPr>
        <w:t xml:space="preserve">  </w:t>
      </w:r>
      <w:r w:rsidRPr="004D4CF0">
        <w:rPr>
          <w:rFonts w:ascii="標楷體" w:eastAsia="標楷體" w:hAnsi="標楷體" w:cs="標楷體" w:hint="eastAsia"/>
          <w:sz w:val="28"/>
          <w:szCs w:val="28"/>
        </w:rPr>
        <w:t>申請普</w:t>
      </w:r>
      <w:r w:rsidRPr="004D4CF0">
        <w:rPr>
          <w:rFonts w:ascii="標楷體" w:eastAsia="標楷體" w:hAnsi="標楷體" w:cs="標楷體"/>
          <w:sz w:val="28"/>
          <w:szCs w:val="28"/>
        </w:rPr>
        <w:t>(</w:t>
      </w:r>
      <w:r w:rsidRPr="004D4CF0">
        <w:rPr>
          <w:rFonts w:ascii="標楷體" w:eastAsia="標楷體" w:hAnsi="標楷體" w:cs="標楷體" w:hint="eastAsia"/>
          <w:sz w:val="28"/>
          <w:szCs w:val="28"/>
        </w:rPr>
        <w:t>抽</w:t>
      </w:r>
      <w:r w:rsidRPr="004D4CF0">
        <w:rPr>
          <w:rFonts w:ascii="標楷體" w:eastAsia="標楷體" w:hAnsi="標楷體" w:cs="標楷體"/>
          <w:sz w:val="28"/>
          <w:szCs w:val="28"/>
        </w:rPr>
        <w:t>)</w:t>
      </w:r>
      <w:r w:rsidRPr="004D4CF0">
        <w:rPr>
          <w:rFonts w:ascii="標楷體" w:eastAsia="標楷體" w:hAnsi="標楷體" w:cs="標楷體" w:hint="eastAsia"/>
          <w:sz w:val="28"/>
          <w:szCs w:val="28"/>
        </w:rPr>
        <w:t>查資料處理或場地設備使用之收費，依下列規定減免：</w:t>
      </w:r>
    </w:p>
    <w:p w:rsidR="00FF7028" w:rsidRPr="004D4CF0" w:rsidRDefault="00FF7028" w:rsidP="00EC000D">
      <w:pPr>
        <w:overflowPunct w:val="0"/>
        <w:spacing w:line="520" w:lineRule="exact"/>
        <w:ind w:left="1134" w:hanging="567"/>
        <w:jc w:val="both"/>
        <w:rPr>
          <w:rFonts w:ascii="標楷體" w:eastAsia="標楷體" w:hAnsi="標楷體" w:cs="Times New Roman"/>
          <w:sz w:val="28"/>
          <w:szCs w:val="28"/>
        </w:rPr>
      </w:pPr>
      <w:r w:rsidRPr="004D4CF0">
        <w:rPr>
          <w:rFonts w:ascii="標楷體" w:eastAsia="標楷體" w:hAnsi="標楷體" w:cs="標楷體" w:hint="eastAsia"/>
          <w:sz w:val="28"/>
          <w:szCs w:val="28"/>
        </w:rPr>
        <w:t>一、學校或學術研究機構為教學或研究需要，普</w:t>
      </w:r>
      <w:r w:rsidRPr="004D4CF0">
        <w:rPr>
          <w:rFonts w:ascii="標楷體" w:eastAsia="標楷體" w:hAnsi="標楷體" w:cs="標楷體"/>
          <w:sz w:val="28"/>
          <w:szCs w:val="28"/>
        </w:rPr>
        <w:t>(</w:t>
      </w:r>
      <w:r w:rsidRPr="004D4CF0">
        <w:rPr>
          <w:rFonts w:ascii="標楷體" w:eastAsia="標楷體" w:hAnsi="標楷體" w:cs="標楷體" w:hint="eastAsia"/>
          <w:sz w:val="28"/>
          <w:szCs w:val="28"/>
        </w:rPr>
        <w:t>抽</w:t>
      </w:r>
      <w:r w:rsidRPr="004D4CF0">
        <w:rPr>
          <w:rFonts w:ascii="標楷體" w:eastAsia="標楷體" w:hAnsi="標楷體" w:cs="標楷體"/>
          <w:sz w:val="28"/>
          <w:szCs w:val="28"/>
        </w:rPr>
        <w:t>)</w:t>
      </w:r>
      <w:r w:rsidRPr="004D4CF0">
        <w:rPr>
          <w:rFonts w:ascii="標楷體" w:eastAsia="標楷體" w:hAnsi="標楷體" w:cs="標楷體" w:hint="eastAsia"/>
          <w:sz w:val="28"/>
          <w:szCs w:val="28"/>
        </w:rPr>
        <w:t>查資料處理費減半收費。</w:t>
      </w:r>
    </w:p>
    <w:p w:rsidR="00FF7028" w:rsidRDefault="00FF7028" w:rsidP="00EC000D">
      <w:pPr>
        <w:overflowPunct w:val="0"/>
        <w:spacing w:line="520" w:lineRule="exact"/>
        <w:ind w:left="1134" w:hanging="567"/>
        <w:jc w:val="both"/>
        <w:rPr>
          <w:rFonts w:ascii="標楷體" w:eastAsia="標楷體" w:hAnsi="標楷體" w:cs="Times New Roman"/>
          <w:sz w:val="28"/>
          <w:szCs w:val="28"/>
        </w:rPr>
      </w:pPr>
      <w:r w:rsidRPr="004D4CF0">
        <w:rPr>
          <w:rFonts w:ascii="標楷體" w:eastAsia="標楷體" w:hAnsi="標楷體" w:cs="標楷體" w:hint="eastAsia"/>
          <w:sz w:val="28"/>
          <w:szCs w:val="28"/>
        </w:rPr>
        <w:t>二、政府機關</w:t>
      </w:r>
      <w:r w:rsidRPr="004D4CF0">
        <w:rPr>
          <w:rFonts w:ascii="標楷體" w:eastAsia="標楷體" w:hAnsi="標楷體" w:cs="標楷體"/>
          <w:sz w:val="28"/>
          <w:szCs w:val="28"/>
        </w:rPr>
        <w:t>(</w:t>
      </w:r>
      <w:r w:rsidRPr="004D4CF0">
        <w:rPr>
          <w:rFonts w:ascii="標楷體" w:eastAsia="標楷體" w:hAnsi="標楷體" w:cs="標楷體" w:hint="eastAsia"/>
          <w:sz w:val="28"/>
          <w:szCs w:val="28"/>
        </w:rPr>
        <w:t>構</w:t>
      </w:r>
      <w:r w:rsidRPr="004D4CF0">
        <w:rPr>
          <w:rFonts w:ascii="標楷體" w:eastAsia="標楷體" w:hAnsi="標楷體" w:cs="標楷體"/>
          <w:sz w:val="28"/>
          <w:szCs w:val="28"/>
        </w:rPr>
        <w:t>)</w:t>
      </w:r>
      <w:r w:rsidRPr="004D4CF0">
        <w:rPr>
          <w:rFonts w:ascii="標楷體" w:eastAsia="標楷體" w:hAnsi="標楷體" w:cs="標楷體" w:hint="eastAsia"/>
          <w:sz w:val="28"/>
          <w:szCs w:val="28"/>
        </w:rPr>
        <w:t>及民意機關為業務需要，免</w:t>
      </w:r>
      <w:proofErr w:type="gramStart"/>
      <w:r w:rsidRPr="004D4CF0">
        <w:rPr>
          <w:rFonts w:ascii="標楷體" w:eastAsia="標楷體" w:hAnsi="標楷體" w:cs="標楷體" w:hint="eastAsia"/>
          <w:sz w:val="28"/>
          <w:szCs w:val="28"/>
        </w:rPr>
        <w:t>予收</w:t>
      </w:r>
      <w:proofErr w:type="gramEnd"/>
      <w:r w:rsidRPr="004D4CF0">
        <w:rPr>
          <w:rFonts w:ascii="標楷體" w:eastAsia="標楷體" w:hAnsi="標楷體" w:cs="標楷體" w:hint="eastAsia"/>
          <w:sz w:val="28"/>
          <w:szCs w:val="28"/>
        </w:rPr>
        <w:t>費。</w:t>
      </w:r>
    </w:p>
    <w:p w:rsidR="00FF7028" w:rsidRPr="004D4CF0" w:rsidRDefault="00FF7028" w:rsidP="00D72C57">
      <w:pPr>
        <w:overflowPunct w:val="0"/>
        <w:spacing w:line="520" w:lineRule="exact"/>
        <w:ind w:left="1134" w:hanging="1134"/>
        <w:jc w:val="both"/>
        <w:rPr>
          <w:rFonts w:ascii="標楷體" w:eastAsia="標楷體" w:hAnsi="標楷體" w:cs="Times New Roman"/>
          <w:sz w:val="28"/>
          <w:szCs w:val="28"/>
        </w:rPr>
      </w:pPr>
      <w:r w:rsidRPr="00D72C57">
        <w:rPr>
          <w:rFonts w:ascii="標楷體" w:eastAsia="標楷體" w:hAnsi="標楷體" w:cs="標楷體" w:hint="eastAsia"/>
          <w:sz w:val="28"/>
          <w:szCs w:val="28"/>
        </w:rPr>
        <w:t>第四條</w:t>
      </w:r>
      <w:r w:rsidRPr="00D72C57">
        <w:rPr>
          <w:rFonts w:ascii="標楷體" w:eastAsia="標楷體" w:hAnsi="標楷體" w:cs="標楷體"/>
          <w:sz w:val="28"/>
          <w:szCs w:val="28"/>
        </w:rPr>
        <w:t xml:space="preserve">  </w:t>
      </w:r>
      <w:r w:rsidRPr="00D72C57">
        <w:rPr>
          <w:rFonts w:ascii="標楷體" w:eastAsia="標楷體" w:hAnsi="標楷體" w:cs="標楷體" w:hint="eastAsia"/>
          <w:sz w:val="28"/>
          <w:szCs w:val="28"/>
        </w:rPr>
        <w:t>本標準自發布日施行。</w:t>
      </w:r>
    </w:p>
    <w:sectPr w:rsidR="00FF7028" w:rsidRPr="004D4CF0" w:rsidSect="00E931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1385B"/>
    <w:multiLevelType w:val="hybridMultilevel"/>
    <w:tmpl w:val="E370CBDE"/>
    <w:lvl w:ilvl="0" w:tplc="17C43D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CE"/>
    <w:rsid w:val="0002055B"/>
    <w:rsid w:val="000A3FE6"/>
    <w:rsid w:val="000B7568"/>
    <w:rsid w:val="00175628"/>
    <w:rsid w:val="001A4240"/>
    <w:rsid w:val="001C317E"/>
    <w:rsid w:val="00215BCA"/>
    <w:rsid w:val="00221CBA"/>
    <w:rsid w:val="00245874"/>
    <w:rsid w:val="0025439D"/>
    <w:rsid w:val="00263616"/>
    <w:rsid w:val="003268E2"/>
    <w:rsid w:val="00327882"/>
    <w:rsid w:val="003A090C"/>
    <w:rsid w:val="0042642B"/>
    <w:rsid w:val="00483822"/>
    <w:rsid w:val="004D4CF0"/>
    <w:rsid w:val="004E5836"/>
    <w:rsid w:val="0051338D"/>
    <w:rsid w:val="00577DA6"/>
    <w:rsid w:val="00697A2E"/>
    <w:rsid w:val="00716F06"/>
    <w:rsid w:val="00786424"/>
    <w:rsid w:val="00873790"/>
    <w:rsid w:val="00881D88"/>
    <w:rsid w:val="00882C76"/>
    <w:rsid w:val="00893FC0"/>
    <w:rsid w:val="009A0ACE"/>
    <w:rsid w:val="009D17BC"/>
    <w:rsid w:val="00A0042E"/>
    <w:rsid w:val="00A0591D"/>
    <w:rsid w:val="00B172D8"/>
    <w:rsid w:val="00B97E5D"/>
    <w:rsid w:val="00BB2D05"/>
    <w:rsid w:val="00BD077B"/>
    <w:rsid w:val="00C15A85"/>
    <w:rsid w:val="00CB146D"/>
    <w:rsid w:val="00D5342E"/>
    <w:rsid w:val="00D72C1E"/>
    <w:rsid w:val="00D72C57"/>
    <w:rsid w:val="00D93E67"/>
    <w:rsid w:val="00E93169"/>
    <w:rsid w:val="00EC000D"/>
    <w:rsid w:val="00EC68C7"/>
    <w:rsid w:val="00FA5443"/>
    <w:rsid w:val="00FC630A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51CA1F2-B987-402A-8CB1-2967E194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169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4E5836"/>
    <w:pPr>
      <w:suppressAutoHyphens/>
    </w:pPr>
    <w:rPr>
      <w:rFonts w:ascii="細明體" w:eastAsia="細明體" w:hAnsi="細明體" w:cs="細明體"/>
      <w:kern w:val="1"/>
      <w:sz w:val="20"/>
      <w:szCs w:val="20"/>
    </w:rPr>
  </w:style>
  <w:style w:type="character" w:customStyle="1" w:styleId="a4">
    <w:name w:val="純文字 字元"/>
    <w:basedOn w:val="a0"/>
    <w:link w:val="a3"/>
    <w:uiPriority w:val="99"/>
    <w:rsid w:val="004E5836"/>
    <w:rPr>
      <w:rFonts w:ascii="細明體" w:eastAsia="細明體" w:hAnsi="細明體" w:cs="細明體"/>
      <w:kern w:val="1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B14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B14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7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>dgbas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張一穗</dc:creator>
  <cp:keywords/>
  <dc:description/>
  <cp:lastModifiedBy>沈玉珍</cp:lastModifiedBy>
  <cp:revision>2</cp:revision>
  <cp:lastPrinted>2016-04-14T02:23:00Z</cp:lastPrinted>
  <dcterms:created xsi:type="dcterms:W3CDTF">2016-04-14T02:23:00Z</dcterms:created>
  <dcterms:modified xsi:type="dcterms:W3CDTF">2016-04-14T02:23:00Z</dcterms:modified>
</cp:coreProperties>
</file>